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0D" w:rsidRPr="00EA7DD3" w:rsidRDefault="00BF3B0D" w:rsidP="00BF3B0D">
      <w:pPr>
        <w:shd w:val="clear" w:color="auto" w:fill="FFFFFF"/>
        <w:spacing w:line="233" w:lineRule="auto"/>
        <w:ind w:right="14"/>
        <w:jc w:val="both"/>
        <w:rPr>
          <w:sz w:val="20"/>
          <w:szCs w:val="20"/>
        </w:rPr>
      </w:pPr>
      <w:bookmarkStart w:id="0" w:name="_GoBack"/>
      <w:bookmarkEnd w:id="0"/>
      <w:r w:rsidRPr="00A358DA">
        <w:rPr>
          <w:b/>
          <w:spacing w:val="-3"/>
          <w:sz w:val="20"/>
          <w:szCs w:val="20"/>
        </w:rPr>
        <w:t>РЕШЕНИЕ</w:t>
      </w:r>
      <w:r>
        <w:rPr>
          <w:b/>
          <w:spacing w:val="-3"/>
          <w:sz w:val="20"/>
          <w:szCs w:val="20"/>
        </w:rPr>
        <w:t xml:space="preserve"> №6</w:t>
      </w:r>
      <w:r w:rsidRPr="00A358DA">
        <w:rPr>
          <w:b/>
          <w:spacing w:val="-3"/>
          <w:sz w:val="20"/>
          <w:szCs w:val="20"/>
        </w:rPr>
        <w:t xml:space="preserve">: </w:t>
      </w:r>
      <w:r w:rsidRPr="00EA7DD3">
        <w:rPr>
          <w:sz w:val="20"/>
          <w:szCs w:val="20"/>
        </w:rPr>
        <w:t>Одобрить выдачу Обществом поручительства за исполнение ПАО «РАО ЭС Востока» своих обязательств перед Российской Федерацией, путем заключения договора поручительства (далее – Поручительство) и соглашения о порядке выдач</w:t>
      </w:r>
      <w:r>
        <w:rPr>
          <w:sz w:val="20"/>
          <w:szCs w:val="20"/>
        </w:rPr>
        <w:t>и</w:t>
      </w:r>
      <w:r w:rsidRPr="00EA7DD3">
        <w:rPr>
          <w:sz w:val="20"/>
          <w:szCs w:val="20"/>
        </w:rPr>
        <w:t xml:space="preserve"> поручительства по регрессным требованиям Российской Федерации (далее – Соглашение), являющихся взаимосвязанными сделками, в совершении которых имеется заинтересованность на следующих существенных условиях: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Стороны Поручительства:</w:t>
      </w:r>
    </w:p>
    <w:p w:rsidR="00BF3B0D" w:rsidRPr="00EA7DD3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Поручитель – ПАО «РусГидро»;</w:t>
      </w:r>
    </w:p>
    <w:p w:rsidR="00BF3B0D" w:rsidRPr="00EA7DD3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Кредитор – Российская Федерация.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Стороны Соглашения :</w:t>
      </w:r>
    </w:p>
    <w:p w:rsidR="00BF3B0D" w:rsidRPr="00EA7DD3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Поручитель – ПАО «РусГидро»;</w:t>
      </w:r>
    </w:p>
    <w:p w:rsidR="00BF3B0D" w:rsidRPr="00EA7DD3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Должник (Выгодоприобретатель) - Публичное акционерное общество «РАО Энергетические системы Востока».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Предмет:</w:t>
      </w:r>
    </w:p>
    <w:p w:rsidR="00BF3B0D" w:rsidRPr="00EA7DD3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Поручитель обязывается перед Кредитором солидарно отвечать по обязательствам Должника возместить Кредитору денежные суммы,</w:t>
      </w:r>
      <w:r w:rsidRPr="00EA7DD3" w:rsidDel="00304E1F">
        <w:rPr>
          <w:sz w:val="20"/>
          <w:szCs w:val="20"/>
        </w:rPr>
        <w:t xml:space="preserve"> </w:t>
      </w:r>
      <w:r w:rsidRPr="00EA7DD3">
        <w:rPr>
          <w:sz w:val="20"/>
          <w:szCs w:val="20"/>
        </w:rPr>
        <w:t>которые могут быть выплачены в соответствии с условиями государственной гарантии Российской Федерации, выдаваемой в обеспечение исполнения обязательств ПАО «РАО ЭС Востока» по выплате 50% от номинальной стоимости следующего облигационного займа ПАО «РАО ЭС Востока»:</w:t>
      </w:r>
    </w:p>
    <w:p w:rsidR="00BF3B0D" w:rsidRPr="00EA7DD3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облигации документарные неконвертируемые процентные на предъявителя с обязательным централизованным хранением серии 01 в количестве 85 000 000 (Восемьдесят пять миллионов) штук номинальной стоимостью 1 000 (Одна тысяча) рублей каждая на общую сумму по номинальной стоимости 85 000 000 000 (Восемьдесят пять миллиардов) рублей со сроком погашения на 4 368-й (Четыре тысячи триста шестьдесят восьмой) день с даты начала размещения с возможностью досрочного погашения по усмотрению эмитента и по требованию их владельцев (Облигации серии 01).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Срок: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13 лет.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Цена: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Предельная цена договора поручительства за исполнение ПАО «РАО ЭС Востока» своих обязательств перед Российской Федерацией по возмещению денежных сумм,</w:t>
      </w:r>
      <w:r w:rsidRPr="00CA77E0" w:rsidDel="00304E1F">
        <w:rPr>
          <w:sz w:val="20"/>
          <w:szCs w:val="20"/>
        </w:rPr>
        <w:t xml:space="preserve"> </w:t>
      </w:r>
      <w:r w:rsidRPr="00CA77E0">
        <w:rPr>
          <w:sz w:val="20"/>
          <w:szCs w:val="20"/>
        </w:rPr>
        <w:t>которые могут быть выплачены</w:t>
      </w:r>
      <w:r w:rsidRPr="00CA77E0" w:rsidDel="00CD37E8">
        <w:rPr>
          <w:sz w:val="20"/>
          <w:szCs w:val="20"/>
        </w:rPr>
        <w:t xml:space="preserve"> </w:t>
      </w:r>
      <w:r w:rsidRPr="00CA77E0">
        <w:rPr>
          <w:sz w:val="20"/>
          <w:szCs w:val="20"/>
        </w:rPr>
        <w:t>в соответствии с условиями государственной гарантии Российской Федерации и соглашения о порядке выдачи поручительства, являющихся взаимосвязанными сделками, в совершении которых имеется заинтересованность, составляет 42 500 000 000 (Сорок два миллиарда пятьсот миллионов) рублей.</w:t>
      </w:r>
    </w:p>
    <w:p w:rsidR="00BF3B0D" w:rsidRPr="00CA77E0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Прочие условия:</w:t>
      </w:r>
    </w:p>
    <w:p w:rsidR="00BF3B0D" w:rsidRPr="00E93A9F" w:rsidRDefault="00BF3B0D" w:rsidP="00BF3B0D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EA7DD3">
        <w:rPr>
          <w:sz w:val="20"/>
          <w:szCs w:val="20"/>
        </w:rPr>
        <w:t>По условиям Соглашения поручительство выдается безвозмездно. К Поручителю, исполнившему обязательство Должника, переходят права Кредитора по этому обязательству, в том объеме, в котором Поручитель удовлетворил требование Кредитора</w:t>
      </w:r>
      <w:r w:rsidRPr="00E93A9F">
        <w:rPr>
          <w:sz w:val="20"/>
          <w:szCs w:val="20"/>
        </w:rPr>
        <w:t>.</w:t>
      </w:r>
    </w:p>
    <w:p w:rsidR="00692D04" w:rsidRDefault="00692D04"/>
    <w:sectPr w:rsidR="00692D04" w:rsidSect="0069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0D"/>
    <w:rsid w:val="005F1082"/>
    <w:rsid w:val="00692D04"/>
    <w:rsid w:val="007D7CAB"/>
    <w:rsid w:val="00B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stratichuk</dc:creator>
  <cp:lastModifiedBy>Зенцова Наталья Александровна</cp:lastModifiedBy>
  <cp:revision>2</cp:revision>
  <dcterms:created xsi:type="dcterms:W3CDTF">2015-11-25T12:39:00Z</dcterms:created>
  <dcterms:modified xsi:type="dcterms:W3CDTF">2015-11-25T12:39:00Z</dcterms:modified>
</cp:coreProperties>
</file>